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2E" w:rsidRPr="00A7022E" w:rsidRDefault="00A7022E" w:rsidP="00A7022E">
      <w:pPr>
        <w:spacing w:before="224" w:after="337" w:line="240" w:lineRule="auto"/>
        <w:outlineLvl w:val="0"/>
        <w:rPr>
          <w:rFonts w:ascii="Arial" w:eastAsia="Times New Roman" w:hAnsi="Arial" w:cs="Arial"/>
          <w:color w:val="383838"/>
          <w:kern w:val="36"/>
          <w:sz w:val="67"/>
          <w:szCs w:val="67"/>
        </w:rPr>
      </w:pPr>
      <w:bookmarkStart w:id="0" w:name="_GoBack"/>
      <w:bookmarkEnd w:id="0"/>
      <w:r w:rsidRPr="00A7022E">
        <w:rPr>
          <w:rFonts w:ascii="Arial" w:eastAsia="Times New Roman" w:hAnsi="Arial" w:cs="Arial"/>
          <w:color w:val="383838"/>
          <w:kern w:val="36"/>
          <w:sz w:val="67"/>
          <w:szCs w:val="67"/>
        </w:rPr>
        <w:t xml:space="preserve">Правила безопасности при работе с </w:t>
      </w:r>
      <w:proofErr w:type="spellStart"/>
      <w:r w:rsidRPr="00A7022E">
        <w:rPr>
          <w:rFonts w:ascii="Arial" w:eastAsia="Times New Roman" w:hAnsi="Arial" w:cs="Arial"/>
          <w:color w:val="383838"/>
          <w:kern w:val="36"/>
          <w:sz w:val="67"/>
          <w:szCs w:val="67"/>
        </w:rPr>
        <w:t>дизельгенераторами</w:t>
      </w:r>
      <w:proofErr w:type="spellEnd"/>
    </w:p>
    <w:p w:rsidR="00A7022E" w:rsidRPr="00A7022E" w:rsidRDefault="00A7022E" w:rsidP="00A7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7327" cy="1318843"/>
            <wp:effectExtent l="19050" t="0" r="2973" b="0"/>
            <wp:docPr id="1" name="Рисунок 1" descr="Правила безопасности при работе с дизельгенерато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сти при работе с дизельгенератор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08" cy="131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2E" w:rsidRPr="00A7022E" w:rsidRDefault="00A7022E" w:rsidP="00A7022E">
      <w:pPr>
        <w:spacing w:after="0" w:line="337" w:lineRule="atLeast"/>
        <w:rPr>
          <w:rFonts w:ascii="Arial" w:eastAsia="Times New Roman" w:hAnsi="Arial" w:cs="Arial"/>
          <w:color w:val="383838"/>
          <w:sz w:val="24"/>
          <w:szCs w:val="24"/>
        </w:rPr>
      </w:pPr>
    </w:p>
    <w:p w:rsidR="00A7022E" w:rsidRPr="00A7022E" w:rsidRDefault="00A7022E" w:rsidP="00A7022E">
      <w:pPr>
        <w:spacing w:after="0" w:line="337" w:lineRule="atLeast"/>
        <w:rPr>
          <w:rFonts w:ascii="Arial" w:eastAsia="Times New Roman" w:hAnsi="Arial" w:cs="Arial"/>
          <w:color w:val="383838"/>
          <w:sz w:val="24"/>
          <w:szCs w:val="24"/>
        </w:rPr>
      </w:pP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 xml:space="preserve">ПРЕДОСТЕРЕЖЕНИЯ И ПРАВИЛА ПО ТЕХНИКЕ БЕЗОПАСНОСТИ при работе с </w:t>
      </w:r>
      <w:proofErr w:type="gramStart"/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>дизель-генераторами</w:t>
      </w:r>
      <w:proofErr w:type="gramEnd"/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>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>I. НАЧАЛО РАБОТЫ.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t>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Перед выполнением любых работ на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дизель-генераторе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 внимательно изучите инструкции по эксплуатации дизель-генератора и пульта управления, а также инструкцию по инсталляции дизель-генератора. В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случае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 неясности касающейся любого аспекта эксплуатации дизель-генератора обратитесь за консультацией к поставщику дизель-генератора.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>II. ЗАПРЕЩАЕТСЯ: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t>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•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Использование некондиционных: масла, топлива, охлаждающей жидкости, смазок, сменных элементов и запчастей (спецификации указанных элементов см. Руководство Пользователя на дизель-генераторе)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Перегрузка дизель-генератора по любой из фаз либо по всем трем фазам (Более номинал +10% для большинства моделей)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• Неравномерность нагрузки по фазам более 25% (Методика измерений токов и напряжений в соответствии с ГОСТ при </w:t>
      </w:r>
      <w:proofErr w:type="spell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нагружении</w:t>
      </w:r>
      <w:proofErr w:type="spellEnd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 2-ух фаз на 100% и третьей на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75%)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Работа дизель-генератора без предварительного заземления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Работа под нагрузкой менее 20% в течение более 1 часа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Работа двигателя на холостом ходу более 5 минут (дизель-генератора без нагрузки)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Проведение сварочных работ на дизель-генераторе и контуре заземления без отсоединения автоматического регулятора напряжения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Заправка дизель-генератора топливом при наличии вблизи источников искр и пламени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Работа дизель-генератора в среде, содержащей горючие и взрывчатые вещества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Проведение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работ по инсталляции, </w:t>
      </w:r>
      <w:proofErr w:type="spell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пусконаладке</w:t>
      </w:r>
      <w:proofErr w:type="spellEnd"/>
      <w:r w:rsidRPr="00A7022E">
        <w:rPr>
          <w:rFonts w:ascii="Arial" w:eastAsia="Times New Roman" w:hAnsi="Arial" w:cs="Arial"/>
          <w:color w:val="383838"/>
          <w:sz w:val="24"/>
          <w:szCs w:val="24"/>
        </w:rPr>
        <w:t>, обслуживанию и ремонту персоналом не прошедшим соответствующей подготовки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Изменение конструкции дизель-генератора и ее узлов и агрегатов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Проворачивание вала двигателя за лопасти вентилятора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lastRenderedPageBreak/>
        <w:t>• Проведение работ на функционирующем дизель-генераторе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Работа дизель-генератора без воздушного фильтра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Чистка дизель-генератора составами под давлением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Использование несоответствующих инструментов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Заземление дизель-генератора через различные трубопроводы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Несоблюдение полярности стартерной батареи при подключении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>III.</w:t>
      </w:r>
      <w:proofErr w:type="gramEnd"/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 xml:space="preserve"> ТРЕБУЕТСЯ (КАТЕГОРИЧЕСКИ):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t>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 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•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Устройство системы вентиляции помещения дизель-генераторной (в соответствии с инструкцией по инсталляции) во избежание перегрева дизель-генератора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Устройство системы обогрева помещения дизель-генераторной для дизель-генератора с автоматическим запуском (температура внутри не должна опускаться ниже +5°С)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Устройство системы выпуска отработавших газов из помещения дизель-генераторной во избежание их накопления и отравления персонала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Фиксация дизель-генератора на фундаменте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Наблюдение за работой дизель-генератора по пульту управления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Регулярная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проверка уровня масла и охлаждающей жидкости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• Исключение самопроизвольного запуска дизель-генератора перед проведением любых работ посредством нажатия на кнопку аварийного останова или отсоединения кабелей стартерной батареи и ресивера </w:t>
      </w:r>
      <w:proofErr w:type="spell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пневмостартера</w:t>
      </w:r>
      <w:proofErr w:type="spellEnd"/>
      <w:r w:rsidRPr="00A7022E">
        <w:rPr>
          <w:rFonts w:ascii="Arial" w:eastAsia="Times New Roman" w:hAnsi="Arial" w:cs="Arial"/>
          <w:color w:val="383838"/>
          <w:sz w:val="24"/>
          <w:szCs w:val="24"/>
        </w:rPr>
        <w:t>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Защита генератора переменного тока от попадания масла, топлива, охлаждающей жидкости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Проведение подключения дизель-генератора в общую сеть (резервные дизель-генераторы) квалифицированным персоналом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Соблюдение графика работ по техобслуживанию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Хранение топлива в соответствии с действующими нормативами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>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Обеспечение мер противопожарной безопасности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>IV ГАРАНТИЯ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t>: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• Гарантия производителя распространяется на случаи изготовления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дизель-генератора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>, ее деталей и агрегатов из недоброкачественных материалов и/или нарушения технологии их изготовления и сборки.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•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Гарантия не распространяется на случаи потери работоспособности дизель-генератора из-за естественного износа, неправильного или несвоевременного обслуживания, эксплуатации и ремонта (в т.ч. неквалифицированным персоналом), неисправности и повреждения узлов и деталей вследствие использования несоответствующих топлива, масла, охлаждающей жидкости и смазок, повреждений вследствие неправильной инсталляции дизель-генератора, применения несоответствующих спецификации узлов и деталей при обслуживании и ремонте.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>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>VI ПРАВИЛА ТЕХНИКИ БЕЗОПАСНОСТИ: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Во избежание несчастных случаев соблюдайте данные правила.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lastRenderedPageBreak/>
        <w:t>• Не курите при заправке бака топливом.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Вытирайте пролившееся топливо и храните в безопасном месте одежду, пропитанную топливом.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Не заправляйте бак топливом на работающем двигателе.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Не производите чистку, смазку и наладку работающего двигателя.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• Поблизости от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дизель-генератора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 не должно находится посторонних.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Не подходите близко к работающей установке в свободной одежде. Вращающиеся лопасти вентилятора неразличимы для глаза.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Не запускайте двигатель, не установив защитные решетки.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Во избежание ошпаривания не снимайте крышку радиатора на горячем двигателе, когда охлаждающая жидкость находится под давлением.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Не прикасайтесь к горячим узлам установки, таким как выхлопная труба и не кладите на них горючие материалы.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• Не допускайте появления искр или источников огня вблизи батарей, поскольку электролитный газ легко воспламеним (главным образом, при заряде аккумуляторных батарей). Очень опасным веществом при контакте с кожей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и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 особенно с глазами является кислота.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При контакте топлива под высоким давлением (форсунки) с кожей немедленно обращайтесь к врачу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И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>збегайте контактов дизельного топлива с кожей. Используйте защитные перчатки или крем для рук.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• Во избежание случайного запуска двигателя, перед выполнением ремонтных работ отсоедините аккумуляторные батареи или </w:t>
      </w:r>
      <w:proofErr w:type="spell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пневмостартер</w:t>
      </w:r>
      <w:proofErr w:type="spellEnd"/>
      <w:r w:rsidRPr="00A7022E">
        <w:rPr>
          <w:rFonts w:ascii="Arial" w:eastAsia="Times New Roman" w:hAnsi="Arial" w:cs="Arial"/>
          <w:color w:val="383838"/>
          <w:sz w:val="24"/>
          <w:szCs w:val="24"/>
        </w:rPr>
        <w:t>. Поместите на пульт управления табличку с надписью: “Не запускать, идут ремонтные работы!”.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Для проворачивания коленчатого вала вручную применяйте только соответствующий метод. Не пытайтесь вращать коленчатый вал, используя вентилятор в качестве рычага. Это может привести к серьезным травмам и повреждению лопастей вентилятора.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Перед отсоединением или снятием трубопроводов и штуцеров различных систем убедитесь в отсутствии избыточного давления. Не проверяйте рукой утечки систем под давлением. Жидкости под давлением могут причинить серьезные травмы.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• Антикоррозионные присадки являются токсичными веществами. Не допускайте попадания глаза, а также длительных или повторяющихся контактов с кожей. Не допускайте попадания в желудочно-кишечный тракт. При попадании веществ на кожу, немедленно промойте водой с мылом. При попадании в глаза, сразу же промойте глаза обильной струей воды в течение 15-ти минут и немедленно обратитесь к врачу. Храните данные вещества в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месте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 недоступном для детей.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• Не используйте бензин и другие легковоспламеняющиеся продукты для очистки деталей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дизель-генератора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>. Используйте только соответствующие растворители.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Электрические соединения должны выполняться в соответствии с Вашими местными действующими правилами и нормами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Н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>е используйте дефектные, плохо изолированные или временно соединенные кабели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Не прикасайтесь к оголенным проводам или отсоединенным разъемам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• Не дотрагивайтесь до генератора мокрыми руками или ногами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Рассматривайте установку защитного автомата от утечек тока на землю как средство 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lastRenderedPageBreak/>
        <w:t>защиты от поражения электротоком если используется кабель длиннее, чем 1 метр.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>Двигатели с подогревателем воздуха (вспомогательный элемент для запуска):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Не используйте такие вспомогательные средства для запуска, как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пусковая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 аэрозоль. Контакт с нагревательным элементом может привести к взрыву во впускном коллекторе и к серьезным травмам.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>Масла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t> являются токсичным и опасным веществом. Не допускайте попадания в желудочно-кишечный тракт. Избегайте длительных и повторяющихся контактов с кожей. Избегайте вдыхания масляных паров этих веществ.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>Гликоль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t> (основа охлаждающей жидкости) является токсичным веществом. Не допускайте попадания в желудочно-кишечный тракт. Избегайте контакта с кожей и глазами.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>Масла для консервации.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t> Их испарения опасны при попадании в дыхательные пути. Обеспечьте хорошую вентиляцию. При распылении такого масла используйте защитную маску. Не допускайте попадания горячего масла на кожу.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b/>
          <w:bCs/>
          <w:color w:val="383838"/>
          <w:sz w:val="24"/>
          <w:szCs w:val="24"/>
        </w:rPr>
        <w:t>Перед выполнением любых сервисных работ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 необходимо сбросить избыточное давление в системе смазки. Во избежание проливов масла не запускайте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двигатель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 если открыта крышка маслоналивной горловины.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В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целях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 максимальной эффективности и увеличения срока службы дизель-генератора необходимо регулярно выполнять процедуры технического обслуживания. Сроки выполнения работ указаны в графике планово-профилактического тех. обслуживания и ремонта.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 xml:space="preserve">При эксплуатации </w:t>
      </w:r>
      <w:proofErr w:type="gramStart"/>
      <w:r w:rsidRPr="00A7022E">
        <w:rPr>
          <w:rFonts w:ascii="Arial" w:eastAsia="Times New Roman" w:hAnsi="Arial" w:cs="Arial"/>
          <w:color w:val="383838"/>
          <w:sz w:val="24"/>
          <w:szCs w:val="24"/>
        </w:rPr>
        <w:t>дизель-генератора</w:t>
      </w:r>
      <w:proofErr w:type="gramEnd"/>
      <w:r w:rsidRPr="00A7022E">
        <w:rPr>
          <w:rFonts w:ascii="Arial" w:eastAsia="Times New Roman" w:hAnsi="Arial" w:cs="Arial"/>
          <w:color w:val="383838"/>
          <w:sz w:val="24"/>
          <w:szCs w:val="24"/>
        </w:rPr>
        <w:t xml:space="preserve"> в зоне с повышенным загрязнением воздуха или при других неблагоприятных условиях необходимо сократить интервалы времени между выполнением плановых операций по тех. обслуживанию.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  <w:t>Необходимо поддерживать в чистоте внутренние системы двигателя. Это достигается путем регулярной замены фильтрующих элементов и смазочного масла. При необходимости замены любой детали обращайтесь к Вашему региональному дистрибьютору. </w:t>
      </w:r>
      <w:r w:rsidRPr="00A7022E">
        <w:rPr>
          <w:rFonts w:ascii="Arial" w:eastAsia="Times New Roman" w:hAnsi="Arial" w:cs="Arial"/>
          <w:color w:val="383838"/>
          <w:sz w:val="24"/>
          <w:szCs w:val="24"/>
        </w:rPr>
        <w:br/>
      </w:r>
      <w:r w:rsidRPr="00A7022E">
        <w:rPr>
          <w:rFonts w:ascii="Arial" w:eastAsia="Times New Roman" w:hAnsi="Arial" w:cs="Arial"/>
          <w:color w:val="005951"/>
          <w:sz w:val="24"/>
          <w:szCs w:val="24"/>
        </w:rPr>
        <w:br/>
      </w:r>
      <w:r w:rsidRPr="00A7022E">
        <w:rPr>
          <w:rFonts w:ascii="Arial" w:eastAsia="Times New Roman" w:hAnsi="Arial" w:cs="Arial"/>
          <w:b/>
          <w:bCs/>
          <w:color w:val="005951"/>
          <w:sz w:val="24"/>
          <w:szCs w:val="24"/>
        </w:rPr>
        <w:t xml:space="preserve">Наш технический персонал имеет достаточный опыт, необходимые инструменты и оборудование для выполнения сервисных работ, замены деталей и полного ремонта </w:t>
      </w:r>
      <w:proofErr w:type="gramStart"/>
      <w:r w:rsidRPr="00A7022E">
        <w:rPr>
          <w:rFonts w:ascii="Arial" w:eastAsia="Times New Roman" w:hAnsi="Arial" w:cs="Arial"/>
          <w:b/>
          <w:bCs/>
          <w:color w:val="005951"/>
          <w:sz w:val="24"/>
          <w:szCs w:val="24"/>
        </w:rPr>
        <w:t>дизель-генератора</w:t>
      </w:r>
      <w:proofErr w:type="gramEnd"/>
      <w:r w:rsidRPr="00A7022E">
        <w:rPr>
          <w:rFonts w:ascii="Arial" w:eastAsia="Times New Roman" w:hAnsi="Arial" w:cs="Arial"/>
          <w:b/>
          <w:bCs/>
          <w:color w:val="005951"/>
          <w:sz w:val="24"/>
          <w:szCs w:val="24"/>
        </w:rPr>
        <w:t>. Вы всегда можете обратиться к нам за консультацией и поддержкой. </w:t>
      </w:r>
    </w:p>
    <w:p w:rsidR="003E2BDC" w:rsidRDefault="003E2BDC"/>
    <w:sectPr w:rsidR="003E2BDC" w:rsidSect="00A70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2E"/>
    <w:rsid w:val="003E2BDC"/>
    <w:rsid w:val="00A7022E"/>
    <w:rsid w:val="00C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ENERGOCONTINENT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nastya_rudko</dc:creator>
  <cp:lastModifiedBy>Vitaliy</cp:lastModifiedBy>
  <cp:revision>2</cp:revision>
  <dcterms:created xsi:type="dcterms:W3CDTF">2020-05-15T13:40:00Z</dcterms:created>
  <dcterms:modified xsi:type="dcterms:W3CDTF">2020-05-15T13:40:00Z</dcterms:modified>
</cp:coreProperties>
</file>